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589F" w14:textId="15C0C70A" w:rsidR="00204C75" w:rsidRPr="001A3EC7" w:rsidRDefault="00204C75" w:rsidP="00204C75">
      <w:pPr>
        <w:spacing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Mall </w:t>
      </w:r>
      <w:r w:rsidR="0017709B">
        <w:rPr>
          <w:rFonts w:cstheme="minorHAnsi"/>
          <w:b/>
          <w:color w:val="000000"/>
          <w:sz w:val="24"/>
          <w:szCs w:val="24"/>
          <w:shd w:val="clear" w:color="auto" w:fill="FFFFFF"/>
        </w:rPr>
        <w:t>för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IT-p</w:t>
      </w:r>
      <w:r w:rsidRPr="000C00C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lan </w:t>
      </w:r>
      <w:r w:rsidR="0017709B">
        <w:rPr>
          <w:rFonts w:cstheme="minorHAnsi"/>
          <w:b/>
          <w:color w:val="000000"/>
          <w:sz w:val="24"/>
          <w:szCs w:val="24"/>
          <w:shd w:val="clear" w:color="auto" w:fill="FFFFFF"/>
        </w:rPr>
        <w:t>till</w:t>
      </w:r>
      <w:r w:rsidRPr="000C00C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Magelungens skolor </w:t>
      </w:r>
      <w:r w:rsidR="008C5532" w:rsidRPr="000C00CD">
        <w:rPr>
          <w:rFonts w:cstheme="minorHAnsi"/>
          <w:b/>
          <w:color w:val="000000"/>
          <w:sz w:val="24"/>
          <w:szCs w:val="24"/>
          <w:shd w:val="clear" w:color="auto" w:fill="FFFFFF"/>
        </w:rPr>
        <w:t>2018–2020</w:t>
      </w:r>
    </w:p>
    <w:tbl>
      <w:tblPr>
        <w:tblStyle w:val="Tabellrutnt"/>
        <w:tblW w:w="10632" w:type="dxa"/>
        <w:tblInd w:w="-714" w:type="dxa"/>
        <w:tblLook w:val="04A0" w:firstRow="1" w:lastRow="0" w:firstColumn="1" w:lastColumn="0" w:noHBand="0" w:noVBand="1"/>
      </w:tblPr>
      <w:tblGrid>
        <w:gridCol w:w="2897"/>
        <w:gridCol w:w="3872"/>
        <w:gridCol w:w="2212"/>
        <w:gridCol w:w="1651"/>
      </w:tblGrid>
      <w:tr w:rsidR="00204C75" w:rsidRPr="000C00CD" w14:paraId="0DC42E64" w14:textId="77777777" w:rsidTr="00E61687">
        <w:tc>
          <w:tcPr>
            <w:tcW w:w="2968" w:type="dxa"/>
          </w:tcPr>
          <w:p w14:paraId="3B41A7A0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Mål</w:t>
            </w:r>
          </w:p>
        </w:tc>
        <w:tc>
          <w:tcPr>
            <w:tcW w:w="3978" w:type="dxa"/>
          </w:tcPr>
          <w:p w14:paraId="60C87320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Utförande</w:t>
            </w:r>
          </w:p>
        </w:tc>
        <w:tc>
          <w:tcPr>
            <w:tcW w:w="1985" w:type="dxa"/>
          </w:tcPr>
          <w:p w14:paraId="04F56FD7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Ansvarig</w:t>
            </w:r>
          </w:p>
        </w:tc>
        <w:tc>
          <w:tcPr>
            <w:tcW w:w="1701" w:type="dxa"/>
          </w:tcPr>
          <w:p w14:paraId="56D03D15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Tidsram</w:t>
            </w:r>
          </w:p>
        </w:tc>
      </w:tr>
      <w:tr w:rsidR="00204C75" w:rsidRPr="000C00CD" w14:paraId="07FB9875" w14:textId="77777777" w:rsidTr="00E61687">
        <w:tc>
          <w:tcPr>
            <w:tcW w:w="10632" w:type="dxa"/>
            <w:gridSpan w:val="4"/>
          </w:tcPr>
          <w:p w14:paraId="3A346B0D" w14:textId="77777777" w:rsidR="00204C75" w:rsidRPr="000C00CD" w:rsidRDefault="00204C75" w:rsidP="00E616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00CD">
              <w:rPr>
                <w:rFonts w:cstheme="minorHAnsi"/>
                <w:b/>
                <w:sz w:val="24"/>
                <w:szCs w:val="24"/>
              </w:rPr>
              <w:t>Infrastruktur (4.2.1)</w:t>
            </w:r>
          </w:p>
        </w:tc>
      </w:tr>
      <w:tr w:rsidR="00204C75" w:rsidRPr="000C00CD" w14:paraId="36F061EC" w14:textId="77777777" w:rsidTr="00E61687">
        <w:tc>
          <w:tcPr>
            <w:tcW w:w="2968" w:type="dxa"/>
          </w:tcPr>
          <w:p w14:paraId="5A1485F6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Alla enheter ska ha välfungerande infrastruktur (se 4.2.1)</w:t>
            </w:r>
          </w:p>
        </w:tc>
        <w:tc>
          <w:tcPr>
            <w:tcW w:w="3978" w:type="dxa"/>
          </w:tcPr>
          <w:p w14:paraId="606416D1" w14:textId="77777777" w:rsidR="00204C75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Varje enhet inventerar sina behov och gör beställning av hårdvara och/eller tjänst från IT-support. Fortbildning sker löpande för IT-ansvarig genom centrala utbildningsdagar.</w:t>
            </w:r>
          </w:p>
          <w:p w14:paraId="7ACC31B4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9BC82C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IT-ansvarig och rektor i samråd med IT-support</w:t>
            </w:r>
          </w:p>
        </w:tc>
        <w:tc>
          <w:tcPr>
            <w:tcW w:w="1701" w:type="dxa"/>
          </w:tcPr>
          <w:p w14:paraId="215AE42D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HT-2018</w:t>
            </w:r>
          </w:p>
        </w:tc>
      </w:tr>
      <w:tr w:rsidR="00204C75" w:rsidRPr="000C00CD" w14:paraId="1C9A438B" w14:textId="77777777" w:rsidTr="00E61687">
        <w:tc>
          <w:tcPr>
            <w:tcW w:w="10632" w:type="dxa"/>
            <w:gridSpan w:val="4"/>
          </w:tcPr>
          <w:p w14:paraId="3EE970D4" w14:textId="77777777" w:rsidR="00204C75" w:rsidRPr="000C00CD" w:rsidRDefault="00204C75" w:rsidP="00E616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00CD">
              <w:rPr>
                <w:rFonts w:cstheme="minorHAnsi"/>
                <w:b/>
                <w:sz w:val="24"/>
                <w:szCs w:val="24"/>
              </w:rPr>
              <w:t>Digitala hjälpmedel (4.2.2)</w:t>
            </w:r>
          </w:p>
        </w:tc>
      </w:tr>
      <w:tr w:rsidR="00204C75" w:rsidRPr="000C00CD" w14:paraId="29A852E1" w14:textId="77777777" w:rsidTr="00E61687">
        <w:tc>
          <w:tcPr>
            <w:tcW w:w="2968" w:type="dxa"/>
          </w:tcPr>
          <w:p w14:paraId="651DECC2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All pedagogisk personal ska ha kompetens att använda ändamålsmässiga digitala hjälpmedel (se 4.2.2)</w:t>
            </w:r>
          </w:p>
        </w:tc>
        <w:tc>
          <w:tcPr>
            <w:tcW w:w="3978" w:type="dxa"/>
          </w:tcPr>
          <w:p w14:paraId="4810B055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Varje enhet inventerar vilka licenser de har och vilka de är i behov av samt ser till att genomföra relevanta kompetenshöjande satsningar på ex. lärarträffar.</w:t>
            </w:r>
          </w:p>
        </w:tc>
        <w:tc>
          <w:tcPr>
            <w:tcW w:w="1985" w:type="dxa"/>
          </w:tcPr>
          <w:p w14:paraId="43498F43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Rektor i samråd med ev. pedagogisk IT-ansvarig</w:t>
            </w:r>
          </w:p>
        </w:tc>
        <w:tc>
          <w:tcPr>
            <w:tcW w:w="1701" w:type="dxa"/>
          </w:tcPr>
          <w:p w14:paraId="7809C3C5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LÅ 18/19</w:t>
            </w:r>
          </w:p>
        </w:tc>
      </w:tr>
      <w:tr w:rsidR="00204C75" w:rsidRPr="000C00CD" w14:paraId="0B321ADB" w14:textId="77777777" w:rsidTr="00E61687">
        <w:tc>
          <w:tcPr>
            <w:tcW w:w="10632" w:type="dxa"/>
            <w:gridSpan w:val="4"/>
          </w:tcPr>
          <w:p w14:paraId="39805463" w14:textId="77777777" w:rsidR="00204C75" w:rsidRPr="000C00CD" w:rsidRDefault="00204C75" w:rsidP="00E616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00CD">
              <w:rPr>
                <w:rFonts w:cstheme="minorHAnsi"/>
                <w:b/>
                <w:sz w:val="24"/>
                <w:szCs w:val="24"/>
              </w:rPr>
              <w:t>Pedagogiska plattformar (4.2.3)</w:t>
            </w:r>
          </w:p>
        </w:tc>
      </w:tr>
      <w:tr w:rsidR="00204C75" w:rsidRPr="000C00CD" w14:paraId="741FEDD1" w14:textId="77777777" w:rsidTr="00E61687">
        <w:tc>
          <w:tcPr>
            <w:tcW w:w="2968" w:type="dxa"/>
          </w:tcPr>
          <w:p w14:paraId="1C3D0293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All pedagogisk personal har kompetens att använda Schoolsoft i enlighet med 4.2.3.</w:t>
            </w:r>
          </w:p>
        </w:tc>
        <w:tc>
          <w:tcPr>
            <w:tcW w:w="3978" w:type="dxa"/>
          </w:tcPr>
          <w:p w14:paraId="6B989206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Schoolsoftansvarig på enheten anmäler sig till relevanta Schoolsoftutbildningar. Rektor ser till att ge utrymme för kompetenshöjande satsningar på ex. lärarträffar.</w:t>
            </w:r>
          </w:p>
        </w:tc>
        <w:tc>
          <w:tcPr>
            <w:tcW w:w="1985" w:type="dxa"/>
          </w:tcPr>
          <w:p w14:paraId="5726DB1A" w14:textId="77777777" w:rsidR="00204C75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Rektor i samråd med pedagogisk IT-ansvarig</w:t>
            </w:r>
          </w:p>
          <w:p w14:paraId="08B05615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E30ABD" w14:textId="6A3573CD" w:rsidR="00204C75" w:rsidRPr="000C00CD" w:rsidRDefault="008C5532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2018–2020</w:t>
            </w:r>
          </w:p>
        </w:tc>
      </w:tr>
      <w:tr w:rsidR="00204C75" w:rsidRPr="000C00CD" w14:paraId="565A880B" w14:textId="77777777" w:rsidTr="00E61687">
        <w:tc>
          <w:tcPr>
            <w:tcW w:w="2968" w:type="dxa"/>
          </w:tcPr>
          <w:p w14:paraId="07F36031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All pedagogisk personal har kompetens att använda G-suite for Education i enlighet med 4.2.3.</w:t>
            </w:r>
          </w:p>
        </w:tc>
        <w:tc>
          <w:tcPr>
            <w:tcW w:w="3978" w:type="dxa"/>
          </w:tcPr>
          <w:p w14:paraId="1EBDF59E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Central workshop för enhetsadministratörer sker i Stockholm. Enhetsadministratörer ges i samråd med rektor utrymme för kompetenshöjande satsningar på ex. lärarträffar.</w:t>
            </w:r>
          </w:p>
        </w:tc>
        <w:tc>
          <w:tcPr>
            <w:tcW w:w="1985" w:type="dxa"/>
          </w:tcPr>
          <w:p w14:paraId="7884829D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Enhetsadministratör och central administratör.</w:t>
            </w:r>
          </w:p>
        </w:tc>
        <w:tc>
          <w:tcPr>
            <w:tcW w:w="1701" w:type="dxa"/>
          </w:tcPr>
          <w:p w14:paraId="0E93C789" w14:textId="19F57289" w:rsidR="00204C75" w:rsidRPr="000C00CD" w:rsidRDefault="008C5532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2018–2020</w:t>
            </w:r>
          </w:p>
        </w:tc>
      </w:tr>
      <w:tr w:rsidR="00204C75" w:rsidRPr="000C00CD" w14:paraId="329F64B7" w14:textId="77777777" w:rsidTr="00E61687">
        <w:tc>
          <w:tcPr>
            <w:tcW w:w="10632" w:type="dxa"/>
            <w:gridSpan w:val="4"/>
          </w:tcPr>
          <w:p w14:paraId="6A21ED74" w14:textId="77777777" w:rsidR="00204C75" w:rsidRPr="000C00CD" w:rsidRDefault="00204C75" w:rsidP="00E616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00CD">
              <w:rPr>
                <w:rFonts w:cstheme="minorHAnsi"/>
                <w:b/>
                <w:sz w:val="24"/>
                <w:szCs w:val="24"/>
              </w:rPr>
              <w:t>Organisationsplattformar (4.2.4)</w:t>
            </w:r>
          </w:p>
        </w:tc>
      </w:tr>
      <w:tr w:rsidR="00204C75" w:rsidRPr="000C00CD" w14:paraId="1067B8FA" w14:textId="77777777" w:rsidTr="00E61687">
        <w:tc>
          <w:tcPr>
            <w:tcW w:w="2968" w:type="dxa"/>
          </w:tcPr>
          <w:p w14:paraId="27E797B3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All personal ska ha kompetens att använda Microsoft Office 365 på ett ändamålsmässigt sätt. Se 4.2.4</w:t>
            </w:r>
          </w:p>
        </w:tc>
        <w:tc>
          <w:tcPr>
            <w:tcW w:w="3978" w:type="dxa"/>
          </w:tcPr>
          <w:p w14:paraId="7AB371FC" w14:textId="77777777" w:rsidR="00204C75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Fortbildning sker löpande för IT-ansvarig genom centrala utbildningsdagar. IT-ansvarig ges i samråd med rektor utrymme för kompetenshöjande satsningar på ex. konferenstid.</w:t>
            </w:r>
          </w:p>
          <w:p w14:paraId="5128C715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6A5842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Rektor och IT-ansvarig i samråd med IT-support.</w:t>
            </w:r>
          </w:p>
        </w:tc>
        <w:tc>
          <w:tcPr>
            <w:tcW w:w="1701" w:type="dxa"/>
          </w:tcPr>
          <w:p w14:paraId="1EC89779" w14:textId="0DD32522" w:rsidR="00204C75" w:rsidRPr="000C00CD" w:rsidRDefault="008C5532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2018–2019</w:t>
            </w:r>
          </w:p>
        </w:tc>
      </w:tr>
      <w:tr w:rsidR="00204C75" w:rsidRPr="000C00CD" w14:paraId="758254E5" w14:textId="77777777" w:rsidTr="00E61687">
        <w:tc>
          <w:tcPr>
            <w:tcW w:w="2968" w:type="dxa"/>
          </w:tcPr>
          <w:p w14:paraId="76301540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All personal ska ha kompetens att använda Hogia för löneregistrering. Se 4.2.4.</w:t>
            </w:r>
          </w:p>
        </w:tc>
        <w:tc>
          <w:tcPr>
            <w:tcW w:w="3978" w:type="dxa"/>
          </w:tcPr>
          <w:p w14:paraId="2DAC2E90" w14:textId="77777777" w:rsidR="00204C75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Fortbildning sker på enheten.</w:t>
            </w:r>
          </w:p>
          <w:p w14:paraId="41831CF5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FACA41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Rektor och löneansvarig.</w:t>
            </w:r>
          </w:p>
        </w:tc>
        <w:tc>
          <w:tcPr>
            <w:tcW w:w="1701" w:type="dxa"/>
          </w:tcPr>
          <w:p w14:paraId="792E04FD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HT2018</w:t>
            </w:r>
          </w:p>
        </w:tc>
      </w:tr>
      <w:tr w:rsidR="00204C75" w:rsidRPr="000C00CD" w14:paraId="730A8C8F" w14:textId="77777777" w:rsidTr="00E61687">
        <w:tc>
          <w:tcPr>
            <w:tcW w:w="2968" w:type="dxa"/>
          </w:tcPr>
          <w:p w14:paraId="23FFC01E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All personal ska ha kompetens att använda Company Expense för kvittoredovisning.</w:t>
            </w:r>
          </w:p>
        </w:tc>
        <w:tc>
          <w:tcPr>
            <w:tcW w:w="3978" w:type="dxa"/>
          </w:tcPr>
          <w:p w14:paraId="2579FA2B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Fortbildning sker på enheten.</w:t>
            </w:r>
          </w:p>
        </w:tc>
        <w:tc>
          <w:tcPr>
            <w:tcW w:w="1985" w:type="dxa"/>
          </w:tcPr>
          <w:p w14:paraId="537F1119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Rektor och kvittoansvarig.</w:t>
            </w:r>
          </w:p>
        </w:tc>
        <w:tc>
          <w:tcPr>
            <w:tcW w:w="1701" w:type="dxa"/>
          </w:tcPr>
          <w:p w14:paraId="4CBFBEE1" w14:textId="77777777" w:rsidR="00204C75" w:rsidRPr="000C00CD" w:rsidRDefault="00204C75" w:rsidP="00E61687">
            <w:pPr>
              <w:rPr>
                <w:rFonts w:cstheme="minorHAnsi"/>
                <w:sz w:val="24"/>
                <w:szCs w:val="24"/>
              </w:rPr>
            </w:pPr>
            <w:r w:rsidRPr="000C00CD">
              <w:rPr>
                <w:rFonts w:cstheme="minorHAnsi"/>
                <w:sz w:val="24"/>
                <w:szCs w:val="24"/>
              </w:rPr>
              <w:t>HT2018</w:t>
            </w:r>
          </w:p>
        </w:tc>
      </w:tr>
    </w:tbl>
    <w:p w14:paraId="76BF4D72" w14:textId="77777777" w:rsidR="00204C75" w:rsidRDefault="00204C75"/>
    <w:sectPr w:rsidR="00204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75"/>
    <w:rsid w:val="0012712B"/>
    <w:rsid w:val="0017709B"/>
    <w:rsid w:val="00204C75"/>
    <w:rsid w:val="00612945"/>
    <w:rsid w:val="008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8620"/>
  <w15:chartTrackingRefBased/>
  <w15:docId w15:val="{CFFE9CEC-B029-4123-A6EB-BC51C5B5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4C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0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0AA116D77AA74E94521B749032C577" ma:contentTypeVersion="" ma:contentTypeDescription="Skapa ett nytt dokument." ma:contentTypeScope="" ma:versionID="dc0c113eff524a11827fa304255a2bc9">
  <xsd:schema xmlns:xsd="http://www.w3.org/2001/XMLSchema" xmlns:xs="http://www.w3.org/2001/XMLSchema" xmlns:p="http://schemas.microsoft.com/office/2006/metadata/properties" xmlns:ns2="db35405d-ea81-4de1-8927-38a9e565660b" targetNamespace="http://schemas.microsoft.com/office/2006/metadata/properties" ma:root="true" ma:fieldsID="79e2c41bd0735c7687eb7fdcee7fb79e" ns2:_="">
    <xsd:import namespace="db35405d-ea81-4de1-8927-38a9e5656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5405d-ea81-4de1-8927-38a9e5656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6DED5-A3A9-46DE-80FF-7CCD69DAD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5405d-ea81-4de1-8927-38a9e5656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2A5F1-D828-4837-8119-DBBFC4BF0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EC45A-5AD4-4024-ABD7-4A245F15EFCC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db35405d-ea81-4de1-8927-38a9e565660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Josefsson</dc:creator>
  <cp:keywords/>
  <dc:description/>
  <cp:lastModifiedBy>Susanne Lindberg Åkerberg</cp:lastModifiedBy>
  <cp:revision>2</cp:revision>
  <dcterms:created xsi:type="dcterms:W3CDTF">2019-09-23T11:42:00Z</dcterms:created>
  <dcterms:modified xsi:type="dcterms:W3CDTF">2019-09-23T11:42:00Z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0x0101002B0AA116D77AA74E94521B749032C577</vt:lpwstr>
  </property>
</Properties>
</file>